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D5" w:rsidRDefault="00D27BD5" w:rsidP="00D27BD5">
      <w:pPr>
        <w:tabs>
          <w:tab w:val="center" w:pos="4479"/>
          <w:tab w:val="left" w:pos="6345"/>
        </w:tabs>
        <w:autoSpaceDE w:val="0"/>
        <w:autoSpaceDN w:val="0"/>
        <w:adjustRightInd w:val="0"/>
        <w:spacing w:line="480" w:lineRule="auto"/>
        <w:jc w:val="left"/>
        <w:rPr>
          <w:rFonts w:asciiTheme="majorEastAsia" w:eastAsiaTheme="majorEastAsia" w:hAnsiTheme="majorEastAsia" w:cs="Times New Roman"/>
          <w:b/>
          <w:sz w:val="36"/>
          <w:szCs w:val="36"/>
        </w:rPr>
      </w:pPr>
      <w:r>
        <w:rPr>
          <w:rFonts w:asciiTheme="majorEastAsia" w:eastAsiaTheme="majorEastAsia" w:hAnsiTheme="majorEastAsia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971550</wp:posOffset>
            </wp:positionH>
            <wp:positionV relativeFrom="page">
              <wp:posOffset>628650</wp:posOffset>
            </wp:positionV>
            <wp:extent cx="2286000" cy="428625"/>
            <wp:effectExtent l="1905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="Times New Roman"/>
          <w:b/>
          <w:sz w:val="36"/>
          <w:szCs w:val="36"/>
        </w:rPr>
        <w:tab/>
      </w:r>
    </w:p>
    <w:p w:rsidR="00AB2560" w:rsidRDefault="00AB2560" w:rsidP="00AB2560">
      <w:pPr>
        <w:spacing w:line="276" w:lineRule="auto"/>
        <w:ind w:firstLineChars="200" w:firstLine="723"/>
        <w:jc w:val="center"/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</w:pPr>
      <w:r w:rsidRPr="00AB256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会计准则IFRS9号深度解读远程培训课程目录及</w:t>
      </w:r>
    </w:p>
    <w:p w:rsidR="001D71CC" w:rsidRPr="00AB2560" w:rsidRDefault="00AB2560" w:rsidP="00AB2560">
      <w:pPr>
        <w:spacing w:line="276" w:lineRule="auto"/>
        <w:ind w:firstLineChars="200" w:firstLine="723"/>
        <w:jc w:val="center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AB256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操作指南</w:t>
      </w:r>
    </w:p>
    <w:p w:rsidR="005F0B86" w:rsidRPr="0068029E" w:rsidRDefault="005177F4" w:rsidP="005F0B86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b/>
          <w:kern w:val="0"/>
          <w:sz w:val="32"/>
          <w:szCs w:val="28"/>
        </w:rPr>
      </w:pPr>
      <w:r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一</w:t>
      </w:r>
      <w:r w:rsidR="001020CE" w:rsidRPr="0068029E"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、</w:t>
      </w:r>
      <w:r w:rsidR="005F0B86"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课程目录</w:t>
      </w:r>
    </w:p>
    <w:tbl>
      <w:tblPr>
        <w:tblW w:w="9760" w:type="dxa"/>
        <w:tblInd w:w="93" w:type="dxa"/>
        <w:tblLook w:val="04A0"/>
      </w:tblPr>
      <w:tblGrid>
        <w:gridCol w:w="1080"/>
        <w:gridCol w:w="4660"/>
        <w:gridCol w:w="1180"/>
        <w:gridCol w:w="2840"/>
      </w:tblGrid>
      <w:tr w:rsidR="00906C72" w:rsidRPr="00AB2560" w:rsidTr="00906C72">
        <w:trPr>
          <w:trHeight w:val="52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课时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授课讲师</w:t>
            </w:r>
          </w:p>
        </w:tc>
      </w:tr>
      <w:tr w:rsidR="00906C72" w:rsidRPr="00AB2560" w:rsidTr="00906C72">
        <w:trPr>
          <w:trHeight w:val="52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IFRS9和中国新金融工具准则概要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杨梁 </w:t>
            </w: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br/>
              <w:t>德勤华永会计师事务所（特殊普通合伙）,专业技术部合伙人</w:t>
            </w:r>
          </w:p>
        </w:tc>
      </w:tr>
      <w:tr w:rsidR="00906C72" w:rsidRPr="00AB2560" w:rsidTr="00906C72">
        <w:trPr>
          <w:trHeight w:val="52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CAS22金融工具确认和计量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C72" w:rsidRPr="00AB2560" w:rsidRDefault="00906C72" w:rsidP="00906C72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906C72" w:rsidRPr="00AB2560" w:rsidTr="00906C72">
        <w:trPr>
          <w:trHeight w:val="52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CAS23金融资产转移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C72" w:rsidRPr="00AB2560" w:rsidRDefault="00906C72" w:rsidP="00906C72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906C72" w:rsidRPr="00AB2560" w:rsidTr="00906C72">
        <w:trPr>
          <w:trHeight w:val="73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CAS24套期会计（上）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田雪彦</w:t>
            </w: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br/>
              <w:t>安永华明会计师事务所（特殊普通合伙），专业业务高级经理</w:t>
            </w:r>
          </w:p>
        </w:tc>
      </w:tr>
      <w:tr w:rsidR="00906C72" w:rsidRPr="00AB2560" w:rsidTr="00906C72">
        <w:trPr>
          <w:trHeight w:val="64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CAS24套期会计（下）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C72" w:rsidRPr="00AB2560" w:rsidRDefault="00906C72" w:rsidP="00906C7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AB2560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C72" w:rsidRPr="00AB2560" w:rsidRDefault="00906C72" w:rsidP="00906C72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1020CE" w:rsidRPr="0068029E" w:rsidRDefault="005F0B86" w:rsidP="001020C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b/>
          <w:kern w:val="0"/>
          <w:sz w:val="32"/>
          <w:szCs w:val="28"/>
        </w:rPr>
      </w:pPr>
      <w:r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二、</w:t>
      </w:r>
      <w:r w:rsidR="001020CE" w:rsidRPr="0068029E"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注册报名</w:t>
      </w:r>
    </w:p>
    <w:p w:rsidR="001020CE" w:rsidRPr="0068029E" w:rsidRDefault="001020CE" w:rsidP="001020C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登录中国保险网络大学网站，网址：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http://daxue.iachina.cn/</w:t>
      </w:r>
    </w:p>
    <w:p w:rsidR="001020CE" w:rsidRPr="0068029E" w:rsidRDefault="001020CE" w:rsidP="001020CE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kern w:val="0"/>
          <w:sz w:val="28"/>
          <w:szCs w:val="24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1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）进入首页，点击【专题培训】。</w:t>
      </w:r>
    </w:p>
    <w:p w:rsidR="001020CE" w:rsidRPr="00DC23E4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B7A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6898" cy="2505075"/>
            <wp:effectExtent l="19050" t="19050" r="11902" b="28575"/>
            <wp:docPr id="10" name="图片 10" descr="C:\Users\admin\AppData\Roaming\Tencent\Users\731036549\QQ\WinTemp\RichOle\6RQ2@@8S`A(RMVQ)3OQ{`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731036549\QQ\WinTemp\RichOle\6RQ2@@8S`A(RMVQ)3OQ{`)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35" cy="2507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0CE" w:rsidRPr="0068029E" w:rsidRDefault="001020CE" w:rsidP="001020CE">
      <w:pPr>
        <w:overflowPunct w:val="0"/>
        <w:autoSpaceDE w:val="0"/>
        <w:autoSpaceDN w:val="0"/>
        <w:adjustRightInd w:val="0"/>
        <w:spacing w:line="360" w:lineRule="auto"/>
        <w:ind w:left="560" w:right="420" w:hanging="5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2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）点击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“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专题培训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”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中“</w:t>
      </w:r>
      <w:r w:rsidR="005F0B86" w:rsidRPr="005F0B86">
        <w:rPr>
          <w:rFonts w:ascii="仿宋_GB2312" w:eastAsia="仿宋_GB2312" w:hAnsi="Times New Roman" w:cs="仿宋_GB2312" w:hint="eastAsia"/>
          <w:kern w:val="0"/>
          <w:sz w:val="32"/>
          <w:szCs w:val="28"/>
        </w:rPr>
        <w:t>会计准则9号深度解读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”下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相应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模块进行报名。</w:t>
      </w:r>
    </w:p>
    <w:p w:rsidR="001020CE" w:rsidRPr="001D5100" w:rsidRDefault="005F0B86" w:rsidP="006B05F2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88330" cy="3429728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4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CE" w:rsidRPr="0068029E" w:rsidRDefault="001020CE" w:rsidP="001020CE">
      <w:pPr>
        <w:overflowPunct w:val="0"/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首次报名参加必须先注册网络大学，如已有会员账号可直接登录报名。</w:t>
      </w:r>
    </w:p>
    <w:p w:rsidR="001020CE" w:rsidRPr="0068029E" w:rsidRDefault="001020CE" w:rsidP="001020CE">
      <w:pPr>
        <w:overflowPunct w:val="0"/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3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）点击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“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登录</w:t>
      </w:r>
      <w:r w:rsidRPr="0068029E">
        <w:rPr>
          <w:rFonts w:ascii="仿宋_GB2312" w:eastAsia="仿宋_GB2312" w:hAnsi="Times New Roman" w:cs="仿宋_GB2312"/>
          <w:kern w:val="0"/>
          <w:sz w:val="32"/>
          <w:szCs w:val="28"/>
        </w:rPr>
        <w:t>”</w:t>
      </w: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，输入用户名及密码登录网络大学。</w:t>
      </w:r>
    </w:p>
    <w:p w:rsidR="001020CE" w:rsidRPr="0076461E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6461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86050" cy="1990725"/>
            <wp:effectExtent l="0" t="0" r="0" b="9525"/>
            <wp:docPr id="17" name="图片 17" descr="C:\Users\admin\AppData\Roaming\Tencent\Users\731036549\QQ\WinTemp\RichOle\XHCQ$~I0$4PF{8LK~NHD6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731036549\QQ\WinTemp\RichOle\XHCQ$~I0$4PF{8LK~NHD6P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Default="001020CE" w:rsidP="001020CE">
      <w:pPr>
        <w:autoSpaceDE w:val="0"/>
        <w:autoSpaceDN w:val="0"/>
        <w:adjustRightInd w:val="0"/>
        <w:jc w:val="center"/>
        <w:rPr>
          <w:noProof/>
        </w:rPr>
      </w:pPr>
    </w:p>
    <w:p w:rsidR="001020CE" w:rsidRPr="0068029E" w:rsidRDefault="001020CE" w:rsidP="001020CE">
      <w:pPr>
        <w:overflowPunct w:val="0"/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或者，通过手机验证码登录，输入注册时的手机号码，点击【发送短信】按钮，将收到系统发来的验证码，输入验证码，点击“登录”。</w:t>
      </w:r>
    </w:p>
    <w:p w:rsidR="001020CE" w:rsidRPr="00BD2619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179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714625" cy="3057525"/>
            <wp:effectExtent l="0" t="0" r="9525" b="9525"/>
            <wp:docPr id="19" name="图片 19" descr="C:\Users\admin\AppData\Roaming\Tencent\Users\731036549\QQ\WinTemp\RichOle\XWRUZMIV_~M[OFJ)`8SPG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Tencent\Users\731036549\QQ\WinTemp\RichOle\XWRUZMIV_~M[OFJ)`8SPGO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68029E" w:rsidRDefault="001020CE" w:rsidP="001020CE">
      <w:pPr>
        <w:autoSpaceDE w:val="0"/>
        <w:autoSpaceDN w:val="0"/>
        <w:adjustRightInd w:val="0"/>
        <w:spacing w:line="276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8029E">
        <w:rPr>
          <w:rFonts w:ascii="仿宋_GB2312" w:eastAsia="仿宋_GB2312" w:hAnsi="Times New Roman" w:cs="仿宋_GB2312" w:hint="eastAsia"/>
          <w:kern w:val="0"/>
          <w:sz w:val="32"/>
          <w:szCs w:val="28"/>
        </w:rPr>
        <w:t>或者，通过微信二维码登录，选择“微信二维码登录”，依照提示用微信扫描二维码，点击手机上收到的登录提示“确认登录”。</w:t>
      </w:r>
    </w:p>
    <w:p w:rsidR="001020CE" w:rsidRPr="00FF7797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535D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67200" cy="2809875"/>
            <wp:effectExtent l="0" t="0" r="0" b="9525"/>
            <wp:docPr id="20" name="图片 20" descr="C:\Users\admin\AppData\Roaming\Tencent\Users\731036549\QQ\WinTemp\RichOle\FOK~T)ZU[%2KTS{4NZA((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731036549\QQ\WinTemp\RichOle\FOK~T)ZU[%2KTS{4NZA((H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2D7D17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F77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10100" cy="2886075"/>
            <wp:effectExtent l="0" t="0" r="0" b="9525"/>
            <wp:docPr id="21" name="图片 21" descr="C:\Users\admin\AppData\Roaming\Tencent\Users\731036549\QQ\WinTemp\RichOle\%HUP]JJ5P{}YM6RNH%TJ0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Roaming\Tencent\Users\731036549\QQ\WinTemp\RichOle\%HUP]JJ5P{}YM6RNH%TJ0M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D12EDA" w:rsidRDefault="001020CE" w:rsidP="001020CE">
      <w:pPr>
        <w:widowControl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bookmarkStart w:id="0" w:name="_GoBack"/>
      <w:bookmarkEnd w:id="0"/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注：</w:t>
      </w:r>
    </w:p>
    <w:p w:rsidR="001020CE" w:rsidRPr="00D12EDA" w:rsidRDefault="001020CE" w:rsidP="001020CE"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已有网络大学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账号，首次使用微信登录方式登录网站，需要先绑定微信，依照网站提示输入网站登录名和密码，点击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“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立即绑定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”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，绑定以后均可直接使用微信扫码登录网站。</w:t>
      </w:r>
    </w:p>
    <w:p w:rsidR="001020CE" w:rsidRPr="00D12EDA" w:rsidRDefault="001020CE" w:rsidP="001020CE"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没有网络大学账号，首次使用微信登录方式登录网站，需要选择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“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没有账号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”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，自定义用户名、密码，输入手机号及手机收到的验证码，完成网站注册及绑定，绑定以后均可直接使用微信扫码登录网站。</w:t>
      </w:r>
    </w:p>
    <w:p w:rsidR="001020CE" w:rsidRPr="002D7D17" w:rsidRDefault="001020CE" w:rsidP="001020CE">
      <w:pPr>
        <w:pStyle w:val="a5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D7D17">
        <w:rPr>
          <w:noProof/>
        </w:rPr>
        <w:lastRenderedPageBreak/>
        <w:drawing>
          <wp:inline distT="0" distB="0" distL="0" distR="0">
            <wp:extent cx="4105275" cy="3295650"/>
            <wp:effectExtent l="0" t="0" r="9525" b="0"/>
            <wp:docPr id="22" name="图片 22" descr="C:\Users\admin\AppData\Roaming\Tencent\Users\731036549\QQ\WinTemp\RichOle\Z@CFPDE`P8TJ]8Q%}{(W4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Tencent\Users\731036549\QQ\WinTemp\RichOle\Z@CFPDE`P8TJ]8Q%}{(W4$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125084" w:rsidRDefault="001020CE" w:rsidP="001020CE">
      <w:pPr>
        <w:autoSpaceDE w:val="0"/>
        <w:autoSpaceDN w:val="0"/>
        <w:adjustRightInd w:val="0"/>
        <w:jc w:val="left"/>
        <w:rPr>
          <w:noProof/>
        </w:rPr>
      </w:pPr>
    </w:p>
    <w:p w:rsidR="001020CE" w:rsidRPr="00D12EDA" w:rsidRDefault="001020CE" w:rsidP="001020CE">
      <w:pPr>
        <w:autoSpaceDE w:val="0"/>
        <w:autoSpaceDN w:val="0"/>
        <w:adjustRightInd w:val="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4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）登录成功后，选择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“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个人报名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”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。</w:t>
      </w:r>
    </w:p>
    <w:p w:rsidR="001020CE" w:rsidRPr="00247392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473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3125" cy="1447800"/>
            <wp:effectExtent l="0" t="0" r="9525" b="0"/>
            <wp:docPr id="23" name="图片 23" descr="C:\Users\admin\AppData\Roaming\Tencent\Users\731036549\QQ\WinTemp\RichOle\%BMY0LBBPT0NCRJ[UHENH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731036549\QQ\WinTemp\RichOle\%BMY0LBBPT0NCRJ[UHENHI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247392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020CE" w:rsidRPr="00D12EDA" w:rsidRDefault="001020CE" w:rsidP="001020CE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6C3E6D">
        <w:rPr>
          <w:rFonts w:ascii="仿宋_GB2312" w:eastAsia="仿宋_GB2312" w:hAnsi="Times New Roman" w:cs="仿宋_GB2312" w:hint="eastAsia"/>
          <w:kern w:val="0"/>
          <w:sz w:val="28"/>
          <w:szCs w:val="28"/>
        </w:rPr>
        <w:t>（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5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）在此页面中，键入报名人员（已为注册会员）的证件号码后，相关信息会自动关联，如果信息没有变更则无需逐项填写。</w:t>
      </w:r>
    </w:p>
    <w:p w:rsidR="001020CE" w:rsidRDefault="001020CE" w:rsidP="001020CE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hAnsi="Times New Roman"/>
          <w:kern w:val="0"/>
          <w:sz w:val="28"/>
          <w:szCs w:val="28"/>
        </w:rPr>
      </w:pPr>
      <w:r w:rsidRPr="0024739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9775" cy="3190875"/>
            <wp:effectExtent l="0" t="0" r="9525" b="9525"/>
            <wp:docPr id="24" name="图片 24" descr="C:\Users\admin\AppData\Roaming\Tencent\Users\731036549\QQ\WinTemp\RichOle\@R_4QMKLHQSY$O0@SWIE1%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Roaming\Tencent\Users\731036549\QQ\WinTemp\RichOle\@R_4QMKLHQSY$O0@SWIE1%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D12EDA" w:rsidRDefault="001020CE" w:rsidP="001020CE">
      <w:pPr>
        <w:pStyle w:val="Default"/>
        <w:spacing w:line="360" w:lineRule="auto"/>
        <w:rPr>
          <w:rFonts w:hAnsi="Times New Roman"/>
          <w:color w:val="auto"/>
          <w:sz w:val="32"/>
          <w:szCs w:val="28"/>
        </w:rPr>
      </w:pPr>
      <w:r w:rsidRPr="00D12EDA">
        <w:rPr>
          <w:rFonts w:hAnsi="Times New Roman" w:hint="eastAsia"/>
          <w:color w:val="auto"/>
          <w:sz w:val="32"/>
          <w:szCs w:val="28"/>
        </w:rPr>
        <w:t>说明：个人信息必须真实有效，由于上传的照片用于结业证书的打印，所以请上传免冠正面证件照。请参照上图中样例。</w:t>
      </w:r>
    </w:p>
    <w:p w:rsidR="001020CE" w:rsidRPr="00D12EDA" w:rsidRDefault="001020CE" w:rsidP="001020CE">
      <w:pPr>
        <w:widowControl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6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）提交报名信息后，在“个人中心”</w:t>
      </w:r>
      <w:r w:rsidRPr="00D12EDA">
        <w:rPr>
          <w:rFonts w:ascii="仿宋_GB2312" w:eastAsia="仿宋_GB2312" w:hAnsi="Times New Roman" w:cs="仿宋_GB2312"/>
          <w:kern w:val="0"/>
          <w:sz w:val="32"/>
          <w:szCs w:val="28"/>
        </w:rPr>
        <w:t>-</w:t>
      </w:r>
      <w:r w:rsidRPr="00D12EDA">
        <w:rPr>
          <w:rFonts w:ascii="仿宋_GB2312" w:eastAsia="仿宋_GB2312" w:hAnsi="Times New Roman" w:cs="仿宋_GB2312" w:hint="eastAsia"/>
          <w:kern w:val="0"/>
          <w:sz w:val="32"/>
          <w:szCs w:val="28"/>
        </w:rPr>
        <w:t>“教育项目”栏目，点击“网上支付”进行费用缴纳。</w:t>
      </w:r>
    </w:p>
    <w:p w:rsidR="001020CE" w:rsidRPr="007E0517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178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1598963"/>
            <wp:effectExtent l="0" t="0" r="0" b="1270"/>
            <wp:docPr id="25" name="图片 25" descr="C:\Users\admin\AppData\Roaming\Tencent\Users\731036549\QQ\WinTemp\RichOle\QTUK@8LQ$~9ST%WHJANBG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Roaming\Tencent\Users\731036549\QQ\WinTemp\RichOle\QTUK@8LQ$~9ST%WHJANBG5X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46" cy="16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D12EDA" w:rsidRDefault="001020CE" w:rsidP="001020CE">
      <w:pPr>
        <w:pStyle w:val="Default"/>
        <w:spacing w:line="360" w:lineRule="auto"/>
        <w:rPr>
          <w:rFonts w:hAnsi="Times New Roman"/>
          <w:color w:val="auto"/>
          <w:sz w:val="32"/>
          <w:szCs w:val="28"/>
        </w:rPr>
      </w:pPr>
      <w:r w:rsidRPr="00237FD7">
        <w:rPr>
          <w:rFonts w:hAnsi="Times New Roman" w:hint="eastAsia"/>
          <w:sz w:val="28"/>
          <w:szCs w:val="28"/>
        </w:rPr>
        <w:t>（</w:t>
      </w:r>
      <w:r w:rsidRPr="00D12EDA">
        <w:rPr>
          <w:rFonts w:hAnsi="Times New Roman"/>
          <w:color w:val="auto"/>
          <w:sz w:val="32"/>
          <w:szCs w:val="28"/>
        </w:rPr>
        <w:t>7</w:t>
      </w:r>
      <w:r w:rsidRPr="00D12EDA">
        <w:rPr>
          <w:rFonts w:hAnsi="Times New Roman" w:hint="eastAsia"/>
          <w:color w:val="auto"/>
          <w:sz w:val="32"/>
          <w:szCs w:val="28"/>
        </w:rPr>
        <w:t>）费用缴纳时，核对相关信息及费用后，可以选择选择“银联支付”或“微信支付”。</w:t>
      </w:r>
    </w:p>
    <w:p w:rsidR="001020CE" w:rsidRPr="00D12EDA" w:rsidRDefault="001020CE" w:rsidP="001020CE">
      <w:pPr>
        <w:pStyle w:val="Default"/>
        <w:spacing w:line="360" w:lineRule="auto"/>
        <w:rPr>
          <w:rFonts w:hAnsi="Times New Roman"/>
          <w:color w:val="auto"/>
          <w:sz w:val="32"/>
          <w:szCs w:val="28"/>
        </w:rPr>
      </w:pPr>
      <w:r w:rsidRPr="00D12EDA">
        <w:rPr>
          <w:rFonts w:hAnsi="Times New Roman" w:hint="eastAsia"/>
          <w:color w:val="auto"/>
          <w:sz w:val="32"/>
          <w:szCs w:val="28"/>
        </w:rPr>
        <w:t>如选择“银联支付”，点击“中国银联”标志进行支付。</w:t>
      </w:r>
    </w:p>
    <w:p w:rsidR="001020CE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148E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95563" cy="2310765"/>
            <wp:effectExtent l="0" t="0" r="635" b="0"/>
            <wp:docPr id="26" name="图片 26" descr="C:\Users\admin\AppData\Roaming\Tencent\Users\731036549\QQ\WinTemp\RichOle\WDRW4G_9PXI}CYTT38KCU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Roaming\Tencent\Users\731036549\QQ\WinTemp\RichOle\WDRW4G_9PXI}CYTT38KCUF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82" cy="23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020CE" w:rsidRPr="00D12EDA" w:rsidRDefault="001020CE" w:rsidP="001020CE">
      <w:pPr>
        <w:pStyle w:val="Default"/>
        <w:spacing w:line="360" w:lineRule="auto"/>
        <w:rPr>
          <w:rFonts w:hAnsi="Times New Roman"/>
          <w:color w:val="auto"/>
          <w:sz w:val="32"/>
          <w:szCs w:val="28"/>
        </w:rPr>
      </w:pPr>
      <w:r w:rsidRPr="00D12EDA">
        <w:rPr>
          <w:rFonts w:hAnsi="Times New Roman" w:hint="eastAsia"/>
          <w:color w:val="auto"/>
          <w:sz w:val="32"/>
          <w:szCs w:val="28"/>
        </w:rPr>
        <w:t xml:space="preserve">例如选择中国银行网银支付，将弹出以下界面。  </w:t>
      </w:r>
    </w:p>
    <w:p w:rsidR="001020CE" w:rsidRDefault="001020CE" w:rsidP="001020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148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38550" cy="2366645"/>
            <wp:effectExtent l="0" t="0" r="0" b="0"/>
            <wp:docPr id="27" name="图片 27" descr="C:\Users\admin\AppData\Roaming\Tencent\Users\731036549\QQ\WinTemp\RichOle\PQWH}A557}5`4ZJGLHVO}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Roaming\Tencent\Users\731036549\QQ\WinTemp\RichOle\PQWH}A557}5`4ZJGLHVO}F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60" cy="23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Default="001020CE" w:rsidP="001020CE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1020CE" w:rsidRPr="007056B8" w:rsidRDefault="005F0B86" w:rsidP="001020C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b/>
          <w:kern w:val="0"/>
          <w:sz w:val="32"/>
          <w:szCs w:val="28"/>
        </w:rPr>
      </w:pPr>
      <w:r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三</w:t>
      </w:r>
      <w:r w:rsidR="001020CE" w:rsidRPr="007056B8"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、在线培训</w:t>
      </w:r>
    </w:p>
    <w:p w:rsidR="001020CE" w:rsidRPr="007056B8" w:rsidRDefault="001020CE" w:rsidP="001020CE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（1）进入首页，使用会员账号登录后，点击【专题培训】，在相应培训科目中点击【学习】。或者在“个人中心”</w:t>
      </w:r>
      <w:r w:rsidRPr="007056B8">
        <w:rPr>
          <w:rFonts w:ascii="仿宋_GB2312" w:eastAsia="仿宋_GB2312" w:hAnsi="Times New Roman" w:cs="仿宋_GB2312"/>
          <w:kern w:val="0"/>
          <w:sz w:val="32"/>
          <w:szCs w:val="28"/>
        </w:rPr>
        <w:t>-</w:t>
      </w: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“教育项目”栏目，在相应的培训点击【学习】。</w:t>
      </w:r>
    </w:p>
    <w:p w:rsidR="001020CE" w:rsidRPr="00016746" w:rsidRDefault="001020CE" w:rsidP="001020CE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D17B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6300" cy="1484378"/>
            <wp:effectExtent l="0" t="0" r="6350" b="1905"/>
            <wp:docPr id="28" name="图片 28" descr="C:\Users\admin\AppData\Roaming\Tencent\Users\731036549\QQ\WinTemp\RichOle\9VWD]D$7PTYE[J_0R~P7A]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Roaming\Tencent\Users\731036549\QQ\WinTemp\RichOle\9VWD]D$7PTYE[J_0R~P7A]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4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CE" w:rsidRPr="007056B8" w:rsidRDefault="001020CE" w:rsidP="001020CE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lastRenderedPageBreak/>
        <w:t>（2）进入学习列表，在对应的课程中选择【听课】，进行课程播放。</w:t>
      </w:r>
    </w:p>
    <w:p w:rsidR="00016701" w:rsidRDefault="001020CE" w:rsidP="001020CE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D17B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6300" cy="2025700"/>
            <wp:effectExtent l="0" t="0" r="6350" b="0"/>
            <wp:docPr id="29" name="图片 29" descr="C:\Users\admin\AppData\Roaming\Tencent\Users\731036549\QQ\WinTemp\RichOle\2BL_0D[F4G~F8NJT2DUWL[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Roaming\Tencent\Users\731036549\QQ\WinTemp\RichOle\2BL_0D[F4G~F8NJT2DUWL[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0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01" w:rsidRDefault="001020CE" w:rsidP="001020C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>
        <w:rPr>
          <w:rFonts w:ascii="仿宋_GB2312" w:eastAsia="仿宋_GB2312" w:hAnsi="Times New Roman" w:hint="eastAsia"/>
          <w:kern w:val="0"/>
          <w:sz w:val="28"/>
          <w:szCs w:val="28"/>
        </w:rPr>
        <w:t>（</w:t>
      </w: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3）学习完课程后，需要进行随堂练习，课程播放完毕并且随堂测试全部通过后，才判定为该门课程完成。</w:t>
      </w:r>
    </w:p>
    <w:p w:rsidR="00016701" w:rsidRPr="00016701" w:rsidRDefault="00016701" w:rsidP="001020C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kern w:val="0"/>
          <w:sz w:val="10"/>
          <w:szCs w:val="28"/>
        </w:rPr>
      </w:pPr>
    </w:p>
    <w:p w:rsidR="00016701" w:rsidRPr="007056B8" w:rsidRDefault="005F0B86" w:rsidP="00016701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 w:cs="仿宋_GB2312"/>
          <w:b/>
          <w:kern w:val="0"/>
          <w:sz w:val="32"/>
          <w:szCs w:val="28"/>
        </w:rPr>
      </w:pPr>
      <w:r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四</w:t>
      </w:r>
      <w:r w:rsidR="00016701" w:rsidRPr="007056B8">
        <w:rPr>
          <w:rFonts w:ascii="仿宋_GB2312" w:eastAsia="仿宋_GB2312" w:hAnsi="Times New Roman" w:cs="仿宋_GB2312" w:hint="eastAsia"/>
          <w:b/>
          <w:kern w:val="0"/>
          <w:sz w:val="32"/>
          <w:szCs w:val="28"/>
        </w:rPr>
        <w:t>、学习进度确认</w:t>
      </w:r>
    </w:p>
    <w:p w:rsidR="00016701" w:rsidRDefault="00016701" w:rsidP="00016701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（1）进首页，使用账号登录后，点击个人中心中【学习账户】查看课程的学习状况</w:t>
      </w:r>
      <w:r w:rsidRPr="007056B8">
        <w:rPr>
          <w:rFonts w:ascii="仿宋_GB2312" w:eastAsia="仿宋_GB2312" w:hAnsi="Times New Roman" w:cs="仿宋_GB2312"/>
          <w:kern w:val="0"/>
          <w:sz w:val="32"/>
          <w:szCs w:val="28"/>
        </w:rPr>
        <w:t>,</w:t>
      </w:r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包括培训名称，学习状态、详细内容。</w:t>
      </w:r>
    </w:p>
    <w:p w:rsidR="00016701" w:rsidRDefault="00016701" w:rsidP="00016701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  <w:r>
        <w:rPr>
          <w:rFonts w:ascii="仿宋_GB2312" w:eastAsia="仿宋_GB2312" w:hAnsi="Times New Roman" w:cs="仿宋_GB2312" w:hint="eastAsia"/>
          <w:noProof/>
          <w:kern w:val="0"/>
          <w:sz w:val="3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68580</wp:posOffset>
            </wp:positionV>
            <wp:extent cx="5334000" cy="1068406"/>
            <wp:effectExtent l="19050" t="0" r="0" b="0"/>
            <wp:wrapNone/>
            <wp:docPr id="1" name="图片 30" descr="C:\Users\admin\AppData\Roaming\Tencent\Users\731036549\QQ\WinTemp\RichOle\0RREN`0F7{V96TJ}BWFF0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Roaming\Tencent\Users\731036549\QQ\WinTemp\RichOle\0RREN`0F7{V96TJ}BWFF0Z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701" w:rsidRPr="00FC0FD5" w:rsidRDefault="00016701" w:rsidP="00016701">
      <w:pPr>
        <w:autoSpaceDE w:val="0"/>
        <w:autoSpaceDN w:val="0"/>
        <w:adjustRightInd w:val="0"/>
        <w:spacing w:line="360" w:lineRule="auto"/>
        <w:ind w:left="60"/>
        <w:jc w:val="left"/>
        <w:rPr>
          <w:rFonts w:ascii="仿宋_GB2312" w:eastAsia="仿宋_GB2312" w:hAnsi="Times New Roman" w:cs="仿宋_GB2312"/>
          <w:kern w:val="0"/>
          <w:sz w:val="32"/>
          <w:szCs w:val="28"/>
        </w:rPr>
      </w:pPr>
    </w:p>
    <w:p w:rsidR="00016701" w:rsidRDefault="00016701" w:rsidP="00016701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Times New Roman"/>
          <w:kern w:val="0"/>
          <w:sz w:val="28"/>
          <w:szCs w:val="28"/>
        </w:rPr>
      </w:pPr>
    </w:p>
    <w:p w:rsidR="001020CE" w:rsidRPr="00016701" w:rsidRDefault="00016701" w:rsidP="00016701">
      <w:r w:rsidRPr="007056B8">
        <w:rPr>
          <w:rFonts w:ascii="仿宋_GB2312" w:eastAsia="仿宋_GB2312" w:hAnsi="Times New Roman" w:cs="仿宋_GB2312" w:hint="eastAsia"/>
          <w:kern w:val="0"/>
          <w:sz w:val="32"/>
          <w:szCs w:val="28"/>
        </w:rPr>
        <w:t>（2）点击【详细】，查看每个课程的学习状况，包括课程名称、课时、学习状况。另外，可以通过课程学习画</w:t>
      </w:r>
      <w:r w:rsidR="00201BD8">
        <w:rPr>
          <w:rFonts w:ascii="仿宋_GB2312" w:eastAsia="仿宋_GB2312" w:hAnsi="Times New Roman" w:cs="仿宋_GB2312" w:hint="eastAsia"/>
          <w:kern w:val="0"/>
          <w:sz w:val="32"/>
          <w:szCs w:val="28"/>
        </w:rPr>
        <w:t>面查看培训的学习进度。可以通过【听课】界面查看各个章节学习状况</w:t>
      </w:r>
      <w:bookmarkStart w:id="1" w:name="page3"/>
      <w:bookmarkEnd w:id="1"/>
    </w:p>
    <w:sectPr w:rsidR="001020CE" w:rsidRPr="00016701" w:rsidSect="003F577C">
      <w:footerReference w:type="default" r:id="rId23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A54" w:rsidRDefault="00306A54" w:rsidP="00D27BD5">
      <w:r>
        <w:separator/>
      </w:r>
    </w:p>
  </w:endnote>
  <w:endnote w:type="continuationSeparator" w:id="1">
    <w:p w:rsidR="00306A54" w:rsidRDefault="00306A54" w:rsidP="00D27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67016"/>
    </w:sdtPr>
    <w:sdtContent>
      <w:p w:rsidR="003F577C" w:rsidRDefault="00620B13">
        <w:pPr>
          <w:pStyle w:val="a4"/>
          <w:jc w:val="center"/>
        </w:pPr>
        <w:r w:rsidRPr="00620B13">
          <w:fldChar w:fldCharType="begin"/>
        </w:r>
        <w:r w:rsidR="001D71CC">
          <w:instrText xml:space="preserve"> PAGE   \* MERGEFORMAT </w:instrText>
        </w:r>
        <w:r w:rsidRPr="00620B13">
          <w:fldChar w:fldCharType="separate"/>
        </w:r>
        <w:r w:rsidR="00AB2560" w:rsidRPr="00AB2560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3F577C" w:rsidRDefault="00306A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A54" w:rsidRDefault="00306A54" w:rsidP="00D27BD5">
      <w:r>
        <w:separator/>
      </w:r>
    </w:p>
  </w:footnote>
  <w:footnote w:type="continuationSeparator" w:id="1">
    <w:p w:rsidR="00306A54" w:rsidRDefault="00306A54" w:rsidP="00D27B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B4BAB"/>
    <w:multiLevelType w:val="hybridMultilevel"/>
    <w:tmpl w:val="497EE334"/>
    <w:lvl w:ilvl="0" w:tplc="2D7C63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7BD5"/>
    <w:rsid w:val="00016701"/>
    <w:rsid w:val="00094B13"/>
    <w:rsid w:val="001020CE"/>
    <w:rsid w:val="001D4855"/>
    <w:rsid w:val="001D5100"/>
    <w:rsid w:val="001D71CC"/>
    <w:rsid w:val="001E0541"/>
    <w:rsid w:val="001E1CA3"/>
    <w:rsid w:val="00201BD8"/>
    <w:rsid w:val="00207835"/>
    <w:rsid w:val="00210C2E"/>
    <w:rsid w:val="0021758D"/>
    <w:rsid w:val="00224D8F"/>
    <w:rsid w:val="00226DD4"/>
    <w:rsid w:val="00306A54"/>
    <w:rsid w:val="003141DC"/>
    <w:rsid w:val="003360B1"/>
    <w:rsid w:val="003F21EC"/>
    <w:rsid w:val="00480AEE"/>
    <w:rsid w:val="004C7CC3"/>
    <w:rsid w:val="005177F4"/>
    <w:rsid w:val="005E21D8"/>
    <w:rsid w:val="005F0B86"/>
    <w:rsid w:val="00620B13"/>
    <w:rsid w:val="006B05F2"/>
    <w:rsid w:val="006D04F6"/>
    <w:rsid w:val="00721850"/>
    <w:rsid w:val="00772EEA"/>
    <w:rsid w:val="00776E70"/>
    <w:rsid w:val="0078507C"/>
    <w:rsid w:val="00786EB6"/>
    <w:rsid w:val="007E4937"/>
    <w:rsid w:val="008F3F1C"/>
    <w:rsid w:val="00906C72"/>
    <w:rsid w:val="00926BBB"/>
    <w:rsid w:val="009441DA"/>
    <w:rsid w:val="00954FCC"/>
    <w:rsid w:val="009A3CA7"/>
    <w:rsid w:val="009A6F79"/>
    <w:rsid w:val="00A8792B"/>
    <w:rsid w:val="00AB2560"/>
    <w:rsid w:val="00AD54F7"/>
    <w:rsid w:val="00B43171"/>
    <w:rsid w:val="00BB0988"/>
    <w:rsid w:val="00C80969"/>
    <w:rsid w:val="00C9444C"/>
    <w:rsid w:val="00D27BD5"/>
    <w:rsid w:val="00D31061"/>
    <w:rsid w:val="00E32A23"/>
    <w:rsid w:val="00E47DEA"/>
    <w:rsid w:val="00E57D7E"/>
    <w:rsid w:val="00EB2736"/>
    <w:rsid w:val="00F56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B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7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7B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7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7BD5"/>
    <w:rPr>
      <w:sz w:val="18"/>
      <w:szCs w:val="18"/>
    </w:rPr>
  </w:style>
  <w:style w:type="paragraph" w:customStyle="1" w:styleId="Default">
    <w:name w:val="Default"/>
    <w:rsid w:val="00D27BD5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  <w:style w:type="paragraph" w:styleId="a5">
    <w:name w:val="List Paragraph"/>
    <w:basedOn w:val="a"/>
    <w:uiPriority w:val="99"/>
    <w:unhideWhenUsed/>
    <w:rsid w:val="00D27BD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27BD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27B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8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何玄</dc:creator>
  <cp:lastModifiedBy>何玄</cp:lastModifiedBy>
  <cp:revision>5</cp:revision>
  <dcterms:created xsi:type="dcterms:W3CDTF">2017-09-06T02:04:00Z</dcterms:created>
  <dcterms:modified xsi:type="dcterms:W3CDTF">2017-09-19T08:56:00Z</dcterms:modified>
</cp:coreProperties>
</file>